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353" w:rsidRPr="00DC7995" w:rsidRDefault="005A2119" w:rsidP="007453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-545465</wp:posOffset>
                </wp:positionV>
                <wp:extent cx="704850" cy="476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119" w:rsidRDefault="005A21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9.2pt;margin-top:-42.95pt;width:55.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" fillcolor="white [3212]" stroked="f" strokeweight=".5pt">
                <v:textbox>
                  <w:txbxContent>
                    <w:p w:rsidR="005A2119" w:rsidRDefault="005A2119"/>
                  </w:txbxContent>
                </v:textbox>
              </v:shape>
            </w:pict>
          </mc:Fallback>
        </mc:AlternateContent>
      </w:r>
      <w:r w:rsidR="00745353" w:rsidRPr="00DC7995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แบบรายชื่อกิจกรรม/โครงการ</w:t>
      </w:r>
    </w:p>
    <w:p w:rsidR="00745353" w:rsidRPr="00DC7995" w:rsidRDefault="00745353" w:rsidP="007453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995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การดำเนินกิจกรรมตามยุทธศาสตร์กรมการพัฒนาชุมชน ประจำปีงบประมาณ พ.ศ. 256</w:t>
      </w:r>
      <w:r w:rsidRPr="00DC7995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745353" w:rsidRPr="00DC7995" w:rsidRDefault="00745353" w:rsidP="007453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7995">
        <w:rPr>
          <w:rFonts w:ascii="TH SarabunIT๙" w:hAnsi="TH SarabunIT๙" w:cs="TH SarabunIT๙"/>
          <w:b/>
          <w:bCs/>
          <w:sz w:val="32"/>
          <w:szCs w:val="32"/>
          <w:cs/>
        </w:rPr>
        <w:t>โดย ส่วนภูมิภาคเป็นหน่วยดำเนินการ</w:t>
      </w:r>
    </w:p>
    <w:p w:rsidR="00745353" w:rsidRPr="00DC7995" w:rsidRDefault="00745353" w:rsidP="007453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5353" w:rsidRPr="00DC7995" w:rsidRDefault="00745353" w:rsidP="0074535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C79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DC7995">
        <w:rPr>
          <w:rFonts w:ascii="TH SarabunIT๙" w:hAnsi="TH SarabunIT๙" w:cs="TH SarabunIT๙"/>
          <w:sz w:val="32"/>
          <w:szCs w:val="32"/>
          <w:cs/>
        </w:rPr>
        <w:t xml:space="preserve">ให้ระบุโครงการ/กิจกรรมที่จะดำเนินการประเมินผล และทำเครื่องหมาย </w:t>
      </w:r>
      <w:r w:rsidRPr="00DC7995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DC7995">
        <w:rPr>
          <w:rFonts w:ascii="TH SarabunIT๙" w:hAnsi="TH SarabunIT๙" w:cs="TH SarabunIT๙"/>
          <w:sz w:val="32"/>
          <w:szCs w:val="32"/>
          <w:cs/>
        </w:rPr>
        <w:t xml:space="preserve"> ในช่องแบบประเมิน</w:t>
      </w:r>
    </w:p>
    <w:p w:rsidR="00745353" w:rsidRPr="00DC7995" w:rsidRDefault="00745353" w:rsidP="0074535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7995">
        <w:rPr>
          <w:rFonts w:ascii="TH SarabunIT๙" w:hAnsi="TH SarabunIT๙" w:cs="TH SarabunIT๙"/>
          <w:sz w:val="32"/>
          <w:szCs w:val="32"/>
          <w:cs/>
        </w:rPr>
        <w:tab/>
      </w:r>
      <w:r w:rsidRPr="00DC7995">
        <w:rPr>
          <w:rFonts w:ascii="TH SarabunIT๙" w:hAnsi="TH SarabunIT๙" w:cs="TH SarabunIT๙"/>
          <w:sz w:val="32"/>
          <w:szCs w:val="32"/>
          <w:cs/>
        </w:rPr>
        <w:tab/>
        <w:t xml:space="preserve">   ส่วนที่ 1 และ/หรือ ส่วนที่ 2 พร้อมระบุห้วงเวลาการบันทึก </w:t>
      </w:r>
      <w:r w:rsidRPr="00DC7995">
        <w:rPr>
          <w:rFonts w:ascii="TH SarabunIT๙" w:hAnsi="TH SarabunIT๙" w:cs="TH SarabunIT๙"/>
          <w:sz w:val="32"/>
          <w:szCs w:val="32"/>
        </w:rPr>
        <w:t>BPM</w:t>
      </w:r>
    </w:p>
    <w:p w:rsidR="00745353" w:rsidRPr="00DC7995" w:rsidRDefault="0074535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88"/>
        <w:gridCol w:w="3543"/>
        <w:gridCol w:w="5103"/>
      </w:tblGrid>
      <w:tr w:rsidR="00745353" w:rsidRPr="00DC7995" w:rsidTr="003E18B9">
        <w:trPr>
          <w:tblHeader/>
        </w:trPr>
        <w:tc>
          <w:tcPr>
            <w:tcW w:w="988" w:type="dxa"/>
            <w:vAlign w:val="center"/>
          </w:tcPr>
          <w:p w:rsidR="00745353" w:rsidRPr="00DC7995" w:rsidRDefault="00745353" w:rsidP="005A21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79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vAlign w:val="center"/>
          </w:tcPr>
          <w:p w:rsidR="00745353" w:rsidRPr="00DC7995" w:rsidRDefault="00745353" w:rsidP="007453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79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 ปี 2563</w:t>
            </w:r>
          </w:p>
        </w:tc>
        <w:tc>
          <w:tcPr>
            <w:tcW w:w="5103" w:type="dxa"/>
            <w:vAlign w:val="center"/>
          </w:tcPr>
          <w:p w:rsidR="00745353" w:rsidRPr="00DC7995" w:rsidRDefault="00745353" w:rsidP="001002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79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3E18B9" w:rsidRPr="00DC7995" w:rsidTr="003E18B9">
        <w:tc>
          <w:tcPr>
            <w:tcW w:w="988" w:type="dxa"/>
          </w:tcPr>
          <w:p w:rsidR="003E18B9" w:rsidRPr="005A4685" w:rsidRDefault="003E18B9" w:rsidP="003E1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543" w:type="dxa"/>
          </w:tcPr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ศูนย์จัดการกองทุนชุมชนดีเด่นสู่การเป็นต้นแบบด้านการบริหารจัดการหนี้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03" w:type="dxa"/>
          </w:tcPr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ทบทวนการดำเนินงานศูนย์จัดการกองทุนชุมชน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ในปีที่มา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การวิเคราะห์ข้อมูลศูนย์จัดการกองทุนชุมชน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3) ทิศทางการขับเคลื่อนศูนย์จัดการกองทุนชุมชน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สู่การเป็นต้นแบบด้านการบริหารจัดการหนี้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4) การวางแผน/จัดทำแผนพัฒนาศูนย์จัดการกองทุนชุมชนดีเด่นสู่การเป็นต้นแบบด้านการบริหารจัดการหนี้</w:t>
            </w:r>
          </w:p>
          <w:p w:rsidR="003E18B9" w:rsidRPr="005A4685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โครงการเพิ่มศักยภาพการขับเคลื่อน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โครงการแก้ไขปัญหาความยากจน (กข.คจ.) สู่แหล่งเรียนรู้ชุมชน</w:t>
            </w:r>
            <w:r w:rsidRPr="001E250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ต้นแบบ</w:t>
            </w:r>
          </w:p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กิจกรรมที่ 2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เวทีวิเคราะห์ศักยภาพหมู่บ้านโครงการแก้ไขปัญหาความยากจน (กข.คจ.) ดีเด่น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ทบทวนผลการดำเนินงานของกองทุนแก้ไขปัญหาความยากจน (กข.คจ.) ในปีที่ผ่านมาจนถึงปัจจุบัน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2) ให้ความรู้ในเรื่องการเข้าถึงแหล่งทุน การสร้างวินัยทางการเงินและการส่งเสริมการออมเชิงคุณภาพ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วางแผนการพัฒนากองทุนแก้ไขปัญหาความยากจน (กข.คจ.) สู่การเป็นแหล่งเรียนรู้ทุนชุมชนต้นแบบ ในการแก้ไขปัญหาความยากจน ลดความเหลื่อมล้ำ โดยใช้เทคนิคการวิเคราะห์ข้อมูล/วางแผน เช่น 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SWOT Analysis, Scenario Planning,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หรือเทคนิคอื่น ๆ ตามความเหมาะสม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นำผลการวิเคราะห์จัดทำแผนพัฒนากองทุนแก้ไขปัญหาความยากจน (กข.คจ.) สู่การเป็นแหล่งเรียนรู้ทุนชุมชนต้นแบบ ในการแก้ไขปัญหาความยากจน ลดความเหลื่อมล้ำ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ประชุมเชิงปฏิบัติการพัฒนาศักยภาพผู้ขับเคลื่อนงานพัฒนาทุนและองค์กรการเงินชุมชน (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ทบทวนผลการตรวจสุขภาพกองทุนชุมชนประจำปี 2562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จัดเวทีวิเคราะห์สาเหตุ ปัญหา ของการไม่ผ่านเกณฑ์ตามตัวชี้วัด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3) ระเบียบกระทรวงมหาดไทย ว่าด้วยการบริหารและการและการใช้จ่ายเงินโครงการแก้ไขปัญหาความยากจน พ.ศ. 2553 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4) 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 ปี 2555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5) ความรู้ความเข้าใจในการบริหารโครงการ บริหารสัญญา การบริหารหนี้ตามหลักธรรมาภิบาล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6) การจัดทำบัญชีกองทุนชุมชน (กลุ่มออมทรัพย์เพื่อการผลิต) ระบบอิเล็กทรอนิกส์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๗) การสร้างโอกาสเข้าถึงแหล่งทุน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ประชุมเชิงปฏิบัติการพัฒนากองทุนชุมชนตามหลักธรรมาภิบาล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ทบทวนผลการตรวจสุขภาพกองทุนชุมชนประจำปี 2562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จัดเวทีวิเคราะห์สาเหตุ ปัญหา ของการไม่ผ่านเกณฑ์ตามตัวชี้วัด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3) ระเบียบกระทรวงมหาดไทย ว่าด้วยการบริหารและการและการใช้จ่ายเงินโครงการแก้ไขปัญหาความยากจน พ.ศ. 2553 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4) 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 ปี 2555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5) ความรู้ความเข้าใจในการบริหารโครงการ บริหารสัญญา การบริหารหนี้ตามหลักธรรมาภิบาล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6) การจัดทำบัญชีกองทุนชุมชน (กลุ่มออมทรัพย์เพื่อการผลิต) ระบบอิเล็กทรอนิกส์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๗) การสร้างโอกาสเข้าถึงแหล่งทุน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A86D14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เพิ่มศักยภาพกองทุนชุมชนด้านการบริหารโครงการ บริหารสัญญาและบริหารหนี้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ตามหลักธรรมาภิบาล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ทบทวนผลการตรวจสุขภาพกองทุนชุมชนประจำปี 2562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จัดเวทีวิเคราะห์สาเหตุ ปัญหา ของการไม่ผ่านเกณฑ์ตามตัวชี้วัด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3) ระเบียบกระทรวงมหาดไทย ว่าด้วยการบริหารและการและการใช้จ่ายเงินโครงการแก้ไขปัญหาความยากจน พ.ศ. 2553  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4) 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 ปี 2555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5) ความรู้ความเข้าใจในการบริหารโครงการ บริหารสัญญา การบริหารหนี้ตามหลักธรรมาภิบาล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6) การจัดทำบัญชีกองทุนชุมชน (กลุ่มออมทรัพย์เพื่อการผลิต) ระบบอิเล็กทรอนิกส์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๗) การสร้างโอกาสเข้าถึงแหล่งทุน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สร้างโอกาสเข้าถึงแหล่งทุน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1)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การสร้างโอกาสเข่าถึงแหล่งทุน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2)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ข้อมูลแหล่งทุนที่มีในชุมชน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การเข้าถึงแหล่งุทนที่มีในชุมชน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A86D14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ชื่อโครงการ 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โครงการพัฒนาอาชีพและคุณภาพชีวิตผู้มีรายได้น้อยเพื่อลดความเหลื่อมล้ำทางสังคม                              </w:t>
            </w:r>
          </w:p>
          <w:p w:rsidR="00A86D14" w:rsidRPr="001E250F" w:rsidRDefault="00A86D14" w:rsidP="00A8665C">
            <w:pPr>
              <w:ind w:right="-71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1E250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หลัก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พัฒนาอาชีพและรายได้ของคนยากจน (ภาคตะวันออกเฉียงเหนือ)</w:t>
            </w:r>
          </w:p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1E250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ส่งเสริมและสนับสนุนการประกอบอาชีพ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แนวทางการดำเนินงานกิจกรรมพัฒนาอาชีพและรายได้ของคนยากจน</w:t>
            </w:r>
          </w:p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ปรับเปลี่ยนแนวคิดในการดำเนินชีวิตตามหลักปรัชญาของเศรษฐกิจพอเพียง</w:t>
            </w:r>
          </w:p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การวางแผนทางการเงินและการออม</w:t>
            </w:r>
          </w:p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แนวทางการตัดสินใจเลือกอาชีพและอาชีพที่ก่อให้เกิดรายได้</w:t>
            </w:r>
          </w:p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เรียนรู้และเสริมทักษะอาชีพ</w:t>
            </w:r>
          </w:p>
          <w:p w:rsidR="00A86D14" w:rsidRPr="001E250F" w:rsidRDefault="00A86D14" w:rsidP="00A8665C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6) </w:t>
            </w:r>
            <w:r w:rsidRPr="001E250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ฐานการเรียนรู้ด้านอาชีพและเศรษฐกิจพอเพียง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การสร้างการรับรู้และเข้าใจการดำเนิน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ภาพรวมการดำเนินโครงการอนุรักษ์พันธุกรรมพืชอันเนื่องมาจากพระราชดำริ สมเด็จพระเทพรัตนราชสุดาฯ สยามบรมราชกุมารี (อพ.สธ.)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นโยบายการดำเนินโครงการอนุรักษ์พันธุกรรมพืชอันเนื่องมาจากพระราชดำริ สมเด็จพระเทพรัตนราชสุดาน สยามบรมราชกุมารี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แผนแม่บทโครงการอนุรักษ์พันธุกรรมพืชอันเนื่องมาจากพระราชดำริ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องค์กรปกครองส่วนท้องถิ่นต้นแบบงานฐานทรัพยากรท้องถิ่น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สถานศึกษาต้นแบบ งานสวนพฤษศาสตร์โรงเรียน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การจัดทำแผนการอนุรักษ์และใช้ประโยชน์ทรัพยากรท้องถิ่น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18B9" w:rsidRPr="00DC7995" w:rsidTr="003E18B9">
        <w:tc>
          <w:tcPr>
            <w:tcW w:w="988" w:type="dxa"/>
          </w:tcPr>
          <w:p w:rsidR="003E18B9" w:rsidRPr="00DC7995" w:rsidRDefault="00A86D14" w:rsidP="003E1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43" w:type="dxa"/>
          </w:tcPr>
          <w:p w:rsidR="003E18B9" w:rsidRPr="001E250F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ส่งเสริมการสร้างภูมิคุ้มกันทางการเงิน</w:t>
            </w:r>
          </w:p>
        </w:tc>
        <w:tc>
          <w:tcPr>
            <w:tcW w:w="5103" w:type="dxa"/>
          </w:tcPr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ทบทวนการดำเนินงานศูนย์จัดการกองทุนชุมชน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ในปีที่มา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ฐานการเรียนรู้การสร้างภูมิคุ้มกันทางการเงิน 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2.1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ฐานสร้างแรงจูงใจและปรับพฤติกรรมทางการเงิน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- ทบทวน วิเคราะห์พฤติกรรมการใช้จ่ายเงินของครัวเรือน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- การดำเนินชีวิตตามหลักปรัชญาของเศรษฐกิจพอเพียง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2.2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ฐานเพิ่มรายได้และเรียนรู้ครัวเรือนตัวอย่าง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- เรียนรู้การจัดการทางการเงินจากครัวเรือนตัวอย่าง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- เรียนรู้การเพิ่มรายได้ ลดรายจ่าย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2.3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ฐานการออมและการวางแผนบริหารจัดการหนี้สิน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- การส่งเสริมการออมเงินและการสร้างวินัย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ทางการเงิน 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           -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การจัดทำบัญชีครัวเรือน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- การจัดทำแผนพัฒนาครัวเรือน เพื่อการลดหนี้ ปลดหนี้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การจัดทำแผนการบริหารจัดการหนี้ด้านอาชีพ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Mobile clinic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สร้างสุขกองทุนชุมชน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1)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การบริหารโครงการ บริหารสัญญา และการบริหารหนี้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การใช้ประโยชน็ของแหล่งทุนที่มีในชุมชน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ปัญหาอุปสรรคในการเข้าถึงแหล่งุทนที่มีในชุมชน</w:t>
            </w: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ประชุมเชิงปฏิบัติการคณะกรรมการหมู่บ้านต้นกล้ากองทุนแม่ของแผ่นดิน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ความเป็นมาของกองทุนแม่ของแผ่นดิน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การส่งเสริมและพัฒนากองทุนแม่ของแผ่นดิน 10 ขั้นตอน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การเตรียมความพร้อมหมู่บ้านต้นกล้าเพื่อเข้ารับพระราชทานเงินขวัญถุง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4) </w:t>
            </w: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การประเมินหมู่บ้านต้นกล้ากองทุนแม่ของแผ่นดิน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การจัดทำแผนพัฒนาหมู่บ้านต้นกล้า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การคัดเลือกคณะกรรมการ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86D14" w:rsidRPr="00DC7995" w:rsidTr="00A86D14">
        <w:tc>
          <w:tcPr>
            <w:tcW w:w="988" w:type="dxa"/>
          </w:tcPr>
          <w:p w:rsidR="00A86D14" w:rsidRPr="00DC7995" w:rsidRDefault="00A86D14" w:rsidP="00A86D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43" w:type="dxa"/>
          </w:tcPr>
          <w:p w:rsidR="00A86D14" w:rsidRPr="001E250F" w:rsidRDefault="00A86D14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ประชุมเชิงปฏิบัติการสรุปผลการขับเคลื่อนหมู่บ้านต้นกล้ากองทุนแม่ของแผ่นดิน</w:t>
            </w:r>
          </w:p>
        </w:tc>
        <w:tc>
          <w:tcPr>
            <w:tcW w:w="5103" w:type="dxa"/>
          </w:tcPr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การทบทวนผลการประชุมหมู่บ้านต้นกล้า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การจัดทำแผนปฏิบัติการฯ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บทบาทของคณะกรรมการกองทุนแม่ของแผ่นดิน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การบริหารจัดการกองทุนแม่ของแผ่นดิน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สถานการณ์ยาเสพติดและแนวทางการป้องกันแก้ไขปัญหายาเสพติด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การประเมินหมู่บ้านต้นกล้าฯ เกณฑ์ 12 ข้อ ของ ปปส.</w:t>
            </w:r>
          </w:p>
          <w:p w:rsidR="00A86D14" w:rsidRPr="001E250F" w:rsidRDefault="00A86D14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7) การรับสมัครครัวเรือนสมาชิกเข้าร่วมโครงการ </w:t>
            </w:r>
          </w:p>
        </w:tc>
      </w:tr>
      <w:tr w:rsidR="003E18B9" w:rsidRPr="00DC7995" w:rsidTr="003E18B9">
        <w:tc>
          <w:tcPr>
            <w:tcW w:w="988" w:type="dxa"/>
          </w:tcPr>
          <w:p w:rsidR="003E18B9" w:rsidRPr="00DC7995" w:rsidRDefault="00A86D14" w:rsidP="003E1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43" w:type="dxa"/>
          </w:tcPr>
          <w:p w:rsidR="003E18B9" w:rsidRPr="001E250F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ประชุมเชิงปฏิบัติการโรงเรียนกลุ่มออมทรัพย์เพื่อการผลิต</w:t>
            </w:r>
          </w:p>
        </w:tc>
        <w:tc>
          <w:tcPr>
            <w:tcW w:w="5103" w:type="dxa"/>
          </w:tcPr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1) หลักสูตรการบริหารจัดการกลุ่มออมทรัพย์เพื่อการผลิต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2) หลักสูตรการบัญชีกลุ่มออมทรัพย์เพื่อการผลิต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3) หลักสูตรกิจกรรมเครือข่ายกลุ่มออมทรัพย์เพื่อการผลิต</w:t>
            </w:r>
          </w:p>
        </w:tc>
      </w:tr>
      <w:tr w:rsidR="008B176A" w:rsidRPr="00DC7995" w:rsidTr="008B176A">
        <w:tc>
          <w:tcPr>
            <w:tcW w:w="988" w:type="dxa"/>
          </w:tcPr>
          <w:p w:rsidR="008B176A" w:rsidRPr="00DC7995" w:rsidRDefault="001943A6" w:rsidP="00A866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543" w:type="dxa"/>
          </w:tcPr>
          <w:p w:rsidR="008B176A" w:rsidRPr="001E250F" w:rsidRDefault="008B176A" w:rsidP="00A866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กองทุนดีเด่นเกื้อหนุนความสำเร็จ</w:t>
            </w:r>
          </w:p>
        </w:tc>
        <w:tc>
          <w:tcPr>
            <w:tcW w:w="5103" w:type="dxa"/>
          </w:tcPr>
          <w:p w:rsidR="008B176A" w:rsidRPr="001E250F" w:rsidRDefault="008B176A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เวทีการใช้ประโยชน์ของแหล่งทุนในชุมชน</w:t>
            </w:r>
          </w:p>
          <w:p w:rsidR="008B176A" w:rsidRPr="001E250F" w:rsidRDefault="008B176A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การสนับสนุนกองทุนดีเด่นเกื้อหนุนความสำเร็จ</w:t>
            </w:r>
          </w:p>
          <w:p w:rsidR="008B176A" w:rsidRPr="001E250F" w:rsidRDefault="008B176A" w:rsidP="00A866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เมนูการสนับสนุนกองทุนดีเด่นกื้อหนุนความสำเร็จ</w:t>
            </w:r>
          </w:p>
        </w:tc>
      </w:tr>
      <w:tr w:rsidR="003E18B9" w:rsidRPr="00DC7995" w:rsidTr="003E18B9">
        <w:tc>
          <w:tcPr>
            <w:tcW w:w="988" w:type="dxa"/>
          </w:tcPr>
          <w:p w:rsidR="003E18B9" w:rsidRPr="008B176A" w:rsidRDefault="001943A6" w:rsidP="003E1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543" w:type="dxa"/>
          </w:tcPr>
          <w:p w:rsidR="003E18B9" w:rsidRPr="001E250F" w:rsidRDefault="003E18B9" w:rsidP="003E1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พัฒนาศูนย์เรียนรู้ทุนชุมชนสู่การอนุรักษ์และใช้ประโยชน์อย่างยั่งยืนตามแนวพระราชดำริ</w:t>
            </w:r>
          </w:p>
        </w:tc>
        <w:tc>
          <w:tcPr>
            <w:tcW w:w="5103" w:type="dxa"/>
          </w:tcPr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สร้างความรู้ความเข้าใจเรื่อง ทุนชุมชนตามแนวพระราชดำริ 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เพิ่มพูนทักษะ คณะกรรมการศูนย์เรียนรู้ทุนชุมชนด้านการอนุรักษ์และใช้ประโยชน์ทุนชุมชนตามแนวพระราชดำริ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ทบทวน/ปรับปรุง คณะกรรมการศูนย์เรียนรู้ทุนชุมชนให้เป็นปัจจุบัน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4)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ทบทวน/ปรับปรุง ระเบียบศูนย์เรียนรู้ทุนชุมชน ให้เป็นปัจจุบัน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5)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สำรวจ วิเคราะห์ และจัดทำฐานข้อมูลทุนชุมชน </w:t>
            </w: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/>
                <w:sz w:val="32"/>
                <w:szCs w:val="32"/>
              </w:rPr>
              <w:t xml:space="preserve">6) </w:t>
            </w:r>
            <w:r w:rsidRPr="001E250F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แผนพัฒนาศูนย์เรียนรู้ทุนชุมชนด้านการอนุรักษ์และใช้ประโยชน์ทุนชุมชนตามแนวพระราชดำริ</w:t>
            </w:r>
          </w:p>
        </w:tc>
      </w:tr>
      <w:tr w:rsidR="003E18B9" w:rsidRPr="00DC7995" w:rsidTr="003E18B9">
        <w:tc>
          <w:tcPr>
            <w:tcW w:w="988" w:type="dxa"/>
          </w:tcPr>
          <w:p w:rsidR="003E18B9" w:rsidRPr="003E18B9" w:rsidRDefault="001943A6" w:rsidP="003E1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16</w:t>
            </w:r>
            <w:bookmarkStart w:id="0" w:name="_GoBack"/>
            <w:bookmarkEnd w:id="0"/>
          </w:p>
        </w:tc>
        <w:tc>
          <w:tcPr>
            <w:tcW w:w="3543" w:type="dxa"/>
          </w:tcPr>
          <w:p w:rsidR="003E18B9" w:rsidRPr="001E250F" w:rsidRDefault="003E18B9" w:rsidP="003E1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5103" w:type="dxa"/>
          </w:tcPr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การอนุรักษ์พันธุกรรมพืชและสมุนไพรหายาก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การจัดทำแผนการอนุรักษ์พันธุกรรมพืชและสมุนไพรหายาก</w:t>
            </w:r>
          </w:p>
          <w:p w:rsidR="003E18B9" w:rsidRPr="001E250F" w:rsidRDefault="003E18B9" w:rsidP="003E18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2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การรวบรวมพันธุ์พืชและสมุนไพรพื้นถิ่นที่หายาก</w:t>
            </w:r>
          </w:p>
        </w:tc>
      </w:tr>
    </w:tbl>
    <w:p w:rsidR="00745353" w:rsidRPr="00DC7995" w:rsidRDefault="00745353">
      <w:pPr>
        <w:rPr>
          <w:rFonts w:ascii="TH SarabunIT๙" w:hAnsi="TH SarabunIT๙" w:cs="TH SarabunIT๙"/>
          <w:sz w:val="32"/>
          <w:szCs w:val="32"/>
        </w:rPr>
      </w:pPr>
    </w:p>
    <w:sectPr w:rsidR="00745353" w:rsidRPr="00DC7995" w:rsidSect="00745353">
      <w:head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EDD" w:rsidRDefault="00AC0EDD" w:rsidP="005A2119">
      <w:pPr>
        <w:spacing w:after="0" w:line="240" w:lineRule="auto"/>
      </w:pPr>
      <w:r>
        <w:separator/>
      </w:r>
    </w:p>
  </w:endnote>
  <w:endnote w:type="continuationSeparator" w:id="0">
    <w:p w:rsidR="00AC0EDD" w:rsidRDefault="00AC0EDD" w:rsidP="005A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EDD" w:rsidRDefault="00AC0EDD" w:rsidP="005A2119">
      <w:pPr>
        <w:spacing w:after="0" w:line="240" w:lineRule="auto"/>
      </w:pPr>
      <w:r>
        <w:separator/>
      </w:r>
    </w:p>
  </w:footnote>
  <w:footnote w:type="continuationSeparator" w:id="0">
    <w:p w:rsidR="00AC0EDD" w:rsidRDefault="00AC0EDD" w:rsidP="005A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3591151"/>
      <w:docPartObj>
        <w:docPartGallery w:val="Page Numbers (Top of Page)"/>
        <w:docPartUnique/>
      </w:docPartObj>
    </w:sdtPr>
    <w:sdtEndPr/>
    <w:sdtContent>
      <w:p w:rsidR="005A2119" w:rsidRDefault="005A2119">
        <w:pPr>
          <w:pStyle w:val="Header"/>
          <w:jc w:val="center"/>
        </w:pPr>
        <w:r>
          <w:rPr>
            <w:rFonts w:ascii="TH SarabunIT๙" w:hAnsi="TH SarabunIT๙" w:cs="TH SarabunIT๙"/>
            <w:sz w:val="32"/>
            <w:szCs w:val="40"/>
          </w:rPr>
          <w:t>-</w:t>
        </w:r>
        <w:r w:rsidRPr="005A2119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5A2119">
          <w:rPr>
            <w:rFonts w:ascii="TH SarabunIT๙" w:hAnsi="TH SarabunIT๙" w:cs="TH SarabunIT๙"/>
            <w:sz w:val="32"/>
            <w:szCs w:val="40"/>
          </w:rPr>
          <w:instrText xml:space="preserve"> PAGE   \* MERGEFORMAT </w:instrText>
        </w:r>
        <w:r w:rsidRPr="005A2119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1943A6">
          <w:rPr>
            <w:rFonts w:ascii="TH SarabunIT๙" w:hAnsi="TH SarabunIT๙" w:cs="TH SarabunIT๙"/>
            <w:noProof/>
            <w:sz w:val="32"/>
            <w:szCs w:val="40"/>
          </w:rPr>
          <w:t>5</w:t>
        </w:r>
        <w:r w:rsidRPr="005A2119">
          <w:rPr>
            <w:rFonts w:ascii="TH SarabunIT๙" w:hAnsi="TH SarabunIT๙" w:cs="TH SarabunIT๙"/>
            <w:noProof/>
            <w:sz w:val="32"/>
            <w:szCs w:val="40"/>
          </w:rPr>
          <w:fldChar w:fldCharType="end"/>
        </w:r>
        <w:r>
          <w:rPr>
            <w:rFonts w:ascii="TH SarabunIT๙" w:hAnsi="TH SarabunIT๙" w:cs="TH SarabunIT๙"/>
            <w:noProof/>
            <w:sz w:val="32"/>
            <w:szCs w:val="40"/>
          </w:rPr>
          <w:t>-</w:t>
        </w:r>
      </w:p>
    </w:sdtContent>
  </w:sdt>
  <w:p w:rsidR="005A2119" w:rsidRDefault="005A21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53"/>
    <w:rsid w:val="001002A1"/>
    <w:rsid w:val="001943A6"/>
    <w:rsid w:val="001E250F"/>
    <w:rsid w:val="0038202E"/>
    <w:rsid w:val="003E18B9"/>
    <w:rsid w:val="003E2140"/>
    <w:rsid w:val="004D3656"/>
    <w:rsid w:val="0054192A"/>
    <w:rsid w:val="0054705B"/>
    <w:rsid w:val="005A2119"/>
    <w:rsid w:val="00745353"/>
    <w:rsid w:val="0076551D"/>
    <w:rsid w:val="007D0E22"/>
    <w:rsid w:val="008B176A"/>
    <w:rsid w:val="008C2F37"/>
    <w:rsid w:val="00A86D14"/>
    <w:rsid w:val="00AC0EDD"/>
    <w:rsid w:val="00D47CC3"/>
    <w:rsid w:val="00D73656"/>
    <w:rsid w:val="00D738E1"/>
    <w:rsid w:val="00DC7995"/>
    <w:rsid w:val="00E63BA4"/>
    <w:rsid w:val="00FF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21CAF-1327-4FB8-AA3A-E31E55D6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35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5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5A2119"/>
    <w:pPr>
      <w:spacing w:after="200" w:line="276" w:lineRule="auto"/>
      <w:ind w:left="720"/>
    </w:pPr>
    <w:rPr>
      <w:rFonts w:eastAsia="Malgun Gothic" w:cs="Angsana New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5A2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119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5A2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11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2020-01-27T05:21:00Z</dcterms:created>
  <dcterms:modified xsi:type="dcterms:W3CDTF">2020-01-28T09:51:00Z</dcterms:modified>
</cp:coreProperties>
</file>